
<file path=[Content_Types].xml><?xml version="1.0" encoding="utf-8"?>
<Types xmlns="http://schemas.openxmlformats.org/package/2006/content-types">
  <Default ContentType="image/gif" Extension="gif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ageBreakBefore w:val="0"/>
        <w:widowControl w:val="0"/>
        <w:spacing w:line="240" w:lineRule="auto"/>
        <w:ind w:left="0" w:firstLine="0"/>
        <w:jc w:val="center"/>
        <w:rPr>
          <w:rFonts w:ascii="Source Sans Pro" w:cs="Source Sans Pro" w:eastAsia="Source Sans Pro" w:hAnsi="Source Sans Pro"/>
          <w:b w:val="1"/>
          <w:sz w:val="40"/>
          <w:szCs w:val="40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30"/>
          <w:szCs w:val="30"/>
          <w:rtl w:val="0"/>
        </w:rPr>
        <w:t xml:space="preserve"> </w:t>
      </w:r>
      <w:r w:rsidDel="00000000" w:rsidR="00000000" w:rsidRPr="00000000">
        <w:rPr>
          <w:rFonts w:ascii="Source Sans Pro" w:cs="Source Sans Pro" w:eastAsia="Source Sans Pro" w:hAnsi="Source Sans Pro"/>
          <w:b w:val="1"/>
          <w:sz w:val="40"/>
          <w:szCs w:val="40"/>
          <w:rtl w:val="0"/>
        </w:rPr>
        <w:t xml:space="preserve">How to use MiniVAN</w:t>
      </w:r>
    </w:p>
    <w:p w:rsidR="00000000" w:rsidDel="00000000" w:rsidP="00000000" w:rsidRDefault="00000000" w:rsidRPr="00000000" w14:paraId="00000002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rtl w:val="0"/>
        </w:rPr>
        <w:t xml:space="preserve">What is MiniVAN?</w:t>
      </w:r>
    </w:p>
    <w:p w:rsidR="00000000" w:rsidDel="00000000" w:rsidP="00000000" w:rsidRDefault="00000000" w:rsidRPr="00000000" w14:paraId="00000005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MiniVAN is a</w:t>
      </w: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n app for iPhone and Android that allows volunteers to easily canvass voters and record information about their conversations with voters. </w:t>
      </w: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MiniVAN does not contain every registered voter in the state. You can only load premade lists of voters to MiniVAN - this is why a Field Organizer (with a partner org or a campaign) cuts turf (a pre-made list of voters) for you every time you lead a canvass.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rtl w:val="0"/>
        </w:rPr>
        <w:t xml:space="preserve">Where to download MiniVAN:</w:t>
      </w:r>
    </w:p>
    <w:p w:rsidR="00000000" w:rsidDel="00000000" w:rsidP="00000000" w:rsidRDefault="00000000" w:rsidRPr="00000000" w14:paraId="00000009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For Apple devices: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hyperlink r:id="rId6">
        <w:r w:rsidDel="00000000" w:rsidR="00000000" w:rsidRPr="00000000">
          <w:rPr>
            <w:rFonts w:ascii="Source Sans Pro" w:cs="Source Sans Pro" w:eastAsia="Source Sans Pro" w:hAnsi="Source Sans Pro"/>
            <w:u w:val="single"/>
            <w:rtl w:val="0"/>
          </w:rPr>
          <w:t xml:space="preserve">https://itunes.apple.com/us/app/minivan-touch/id352087547?mt=8</w:t>
        </w:r>
      </w:hyperlink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pageBreakBefore w:val="0"/>
        <w:widowControl w:val="0"/>
        <w:spacing w:line="240" w:lineRule="auto"/>
        <w:ind w:left="1170" w:hanging="45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For Android devices: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hyperlink r:id="rId7">
        <w:r w:rsidDel="00000000" w:rsidR="00000000" w:rsidRPr="00000000">
          <w:rPr>
            <w:rFonts w:ascii="Source Sans Pro" w:cs="Source Sans Pro" w:eastAsia="Source Sans Pro" w:hAnsi="Source Sans Pro"/>
            <w:u w:val="single"/>
            <w:rtl w:val="0"/>
          </w:rPr>
          <w:t xml:space="preserve">https://play.google.com/store/apps/details?id=com.voteractivationnetwork.minivan&amp;hl=en</w:t>
        </w:r>
      </w:hyperlink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pageBreakBefore w:val="0"/>
        <w:widowControl w:val="0"/>
        <w:spacing w:line="240" w:lineRule="auto"/>
        <w:ind w:left="1170" w:hanging="45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Or search for it in your respective app store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rtl w:val="0"/>
        </w:rPr>
        <w:t xml:space="preserve">How to log into MiniVAN: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A volunteer can use MiniVAN without having a full Votebuilder account. </w:t>
      </w: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All they need is an ActionID (an account anyone can create for themselves) and a list number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The following video explains how someone can log in to MiniVAN with an ActionID: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ageBreakBefore w:val="0"/>
        <w:widowControl w:val="0"/>
        <w:spacing w:line="240" w:lineRule="auto"/>
        <w:ind w:left="117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</w:rPr>
        <w:drawing>
          <wp:inline distB="19050" distT="19050" distL="19050" distR="19050">
            <wp:extent cx="2835678" cy="4941116"/>
            <wp:effectExtent b="0" l="0" r="0" t="0"/>
            <wp:docPr id="3" name="image3.gif"/>
            <a:graphic>
              <a:graphicData uri="http://schemas.openxmlformats.org/drawingml/2006/picture">
                <pic:pic>
                  <pic:nvPicPr>
                    <pic:cNvPr id="0" name="image3.gif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35678" cy="49411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rtl w:val="0"/>
        </w:rPr>
        <w:t xml:space="preserve">What if I don’t know if I have an ActionID?</w:t>
      </w:r>
    </w:p>
    <w:p w:rsidR="00000000" w:rsidDel="00000000" w:rsidP="00000000" w:rsidRDefault="00000000" w:rsidRPr="00000000" w14:paraId="0000001A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pageBreakBefore w:val="0"/>
        <w:widowControl w:val="0"/>
        <w:numPr>
          <w:ilvl w:val="0"/>
          <w:numId w:val="3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If a volunteer isn’t sure if they have an ActionID or forgets their password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pageBreakBefore w:val="0"/>
        <w:widowControl w:val="0"/>
        <w:numPr>
          <w:ilvl w:val="0"/>
          <w:numId w:val="3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Select Log In With ActionID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ageBreakBefore w:val="0"/>
        <w:widowControl w:val="0"/>
        <w:numPr>
          <w:ilvl w:val="0"/>
          <w:numId w:val="3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Select “I forgot my password”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pageBreakBefore w:val="0"/>
        <w:widowControl w:val="0"/>
        <w:numPr>
          <w:ilvl w:val="0"/>
          <w:numId w:val="3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Enter the user’s email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pageBreakBefore w:val="0"/>
        <w:widowControl w:val="0"/>
        <w:numPr>
          <w:ilvl w:val="0"/>
          <w:numId w:val="3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They will get an email that will let them reset their password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ageBreakBefore w:val="0"/>
        <w:widowControl w:val="0"/>
        <w:numPr>
          <w:ilvl w:val="0"/>
          <w:numId w:val="3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If they don’t get an email within the next couple of minutes they should go back to the first page and select “Create New ActionID”</w:t>
      </w:r>
    </w:p>
    <w:p w:rsidR="00000000" w:rsidDel="00000000" w:rsidP="00000000" w:rsidRDefault="00000000" w:rsidRPr="00000000" w14:paraId="00000021">
      <w:pPr>
        <w:pageBreakBefore w:val="0"/>
        <w:widowControl w:val="0"/>
        <w:spacing w:line="360" w:lineRule="auto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pageBreakBefore w:val="0"/>
        <w:widowControl w:val="0"/>
        <w:spacing w:line="360" w:lineRule="auto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rtl w:val="0"/>
        </w:rPr>
        <w:t xml:space="preserve">I’m logged in - now what?</w:t>
      </w:r>
    </w:p>
    <w:p w:rsidR="00000000" w:rsidDel="00000000" w:rsidP="00000000" w:rsidRDefault="00000000" w:rsidRPr="00000000" w14:paraId="00000023">
      <w:pPr>
        <w:pageBreakBefore w:val="0"/>
        <w:widowControl w:val="0"/>
        <w:spacing w:line="360" w:lineRule="auto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All you need to do now is enter your list number so you can access your turf. If you are a volunteer, your shift lead will provide you with a list number. If you are a shift lead, your Field Organizer will provide you with list numbers in your paper list.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rtl w:val="0"/>
        </w:rPr>
        <w:t xml:space="preserve">Loading a list into MiniVAN</w:t>
      </w:r>
    </w:p>
    <w:p w:rsidR="00000000" w:rsidDel="00000000" w:rsidP="00000000" w:rsidRDefault="00000000" w:rsidRPr="00000000" w14:paraId="00000026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pageBreakBefore w:val="0"/>
        <w:widowControl w:val="0"/>
        <w:numPr>
          <w:ilvl w:val="0"/>
          <w:numId w:val="4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Once logged in select the “Enter a List Number” button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pageBreakBefore w:val="0"/>
        <w:widowControl w:val="0"/>
        <w:numPr>
          <w:ilvl w:val="0"/>
          <w:numId w:val="4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Enter the list number you wish to access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pageBreakBefore w:val="0"/>
        <w:widowControl w:val="0"/>
        <w:numPr>
          <w:ilvl w:val="0"/>
          <w:numId w:val="4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Press download list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pageBreakBefore w:val="0"/>
        <w:widowControl w:val="0"/>
        <w:numPr>
          <w:ilvl w:val="0"/>
          <w:numId w:val="4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You’ll be brought to a list of addresses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pageBreakBefore w:val="0"/>
        <w:widowControl w:val="0"/>
        <w:numPr>
          <w:ilvl w:val="0"/>
          <w:numId w:val="4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Congrats you’re ready to canvass!</w:t>
      </w:r>
    </w:p>
    <w:p w:rsidR="00000000" w:rsidDel="00000000" w:rsidP="00000000" w:rsidRDefault="00000000" w:rsidRPr="00000000" w14:paraId="0000002C">
      <w:pPr>
        <w:pageBreakBefore w:val="0"/>
        <w:widowControl w:val="0"/>
        <w:spacing w:line="360" w:lineRule="auto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pageBreakBefore w:val="0"/>
        <w:widowControl w:val="0"/>
        <w:spacing w:line="360" w:lineRule="auto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</w:rPr>
        <w:drawing>
          <wp:inline distB="19050" distT="19050" distL="19050" distR="19050">
            <wp:extent cx="5943600" cy="4876800"/>
            <wp:effectExtent b="0" l="0" r="0" t="0"/>
            <wp:docPr id="1" name="image4.gif"/>
            <a:graphic>
              <a:graphicData uri="http://schemas.openxmlformats.org/drawingml/2006/picture">
                <pic:pic>
                  <pic:nvPicPr>
                    <pic:cNvPr id="0" name="image4.gif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76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Now you’re ready to start talking to voters!</w:t>
      </w:r>
    </w:p>
    <w:p w:rsidR="00000000" w:rsidDel="00000000" w:rsidP="00000000" w:rsidRDefault="00000000" w:rsidRPr="00000000" w14:paraId="00000032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rtl w:val="0"/>
        </w:rPr>
        <w:t xml:space="preserve">Using MiniVAN to canvass</w:t>
      </w:r>
    </w:p>
    <w:p w:rsidR="00000000" w:rsidDel="00000000" w:rsidP="00000000" w:rsidRDefault="00000000" w:rsidRPr="00000000" w14:paraId="00000033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</w:rPr>
        <w:drawing>
          <wp:inline distB="114300" distT="114300" distL="114300" distR="114300">
            <wp:extent cx="5943600" cy="3390900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90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pageBreakBefore w:val="0"/>
        <w:widowControl w:val="0"/>
        <w:spacing w:line="240" w:lineRule="auto"/>
        <w:ind w:left="0" w:firstLine="0"/>
        <w:jc w:val="center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rtl w:val="0"/>
        </w:rPr>
        <w:t xml:space="preserve">Using MiniVAN to find your next door</w:t>
      </w:r>
    </w:p>
    <w:p w:rsidR="00000000" w:rsidDel="00000000" w:rsidP="00000000" w:rsidRDefault="00000000" w:rsidRPr="00000000" w14:paraId="0000003A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pageBreakBefore w:val="0"/>
        <w:widowControl w:val="0"/>
        <w:numPr>
          <w:ilvl w:val="0"/>
          <w:numId w:val="5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First decide if you want to canvass by Map view or Household View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pageBreakBefore w:val="0"/>
        <w:widowControl w:val="0"/>
        <w:spacing w:line="360" w:lineRule="auto"/>
        <w:ind w:left="1440" w:hanging="56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Map view highly recommended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pageBreakBefore w:val="0"/>
        <w:widowControl w:val="0"/>
        <w:spacing w:line="360" w:lineRule="auto"/>
        <w:ind w:left="1440" w:hanging="56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 People view is only useful for looking people up after you canvass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pageBreakBefore w:val="0"/>
        <w:widowControl w:val="0"/>
        <w:numPr>
          <w:ilvl w:val="0"/>
          <w:numId w:val="5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You can use the “Find Next Door” button to find the closest un-canvassed door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pageBreakBefore w:val="0"/>
        <w:widowControl w:val="0"/>
        <w:spacing w:line="360" w:lineRule="auto"/>
        <w:ind w:left="1440" w:hanging="56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Or you can make your own route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pageBreakBefore w:val="0"/>
        <w:widowControl w:val="0"/>
        <w:numPr>
          <w:ilvl w:val="0"/>
          <w:numId w:val="5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Get the householded open on your phone so you can view each voter at that address’s name</w:t>
      </w:r>
    </w:p>
    <w:p w:rsidR="00000000" w:rsidDel="00000000" w:rsidP="00000000" w:rsidRDefault="00000000" w:rsidRPr="00000000" w14:paraId="00000041">
      <w:pPr>
        <w:pageBreakBefore w:val="0"/>
        <w:widowControl w:val="0"/>
        <w:spacing w:line="360" w:lineRule="auto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pageBreakBefore w:val="0"/>
        <w:widowControl w:val="0"/>
        <w:spacing w:line="360" w:lineRule="auto"/>
        <w:jc w:val="center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</w:rPr>
        <w:drawing>
          <wp:inline distB="19050" distT="19050" distL="19050" distR="19050">
            <wp:extent cx="3386925" cy="5597849"/>
            <wp:effectExtent b="0" l="0" r="0" t="0"/>
            <wp:docPr id="4" name="image5.gif"/>
            <a:graphic>
              <a:graphicData uri="http://schemas.openxmlformats.org/drawingml/2006/picture">
                <pic:pic>
                  <pic:nvPicPr>
                    <pic:cNvPr id="0" name="image5.gif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86925" cy="55978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pageBreakBefore w:val="0"/>
        <w:widowControl w:val="0"/>
        <w:spacing w:line="240" w:lineRule="auto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rtl w:val="0"/>
        </w:rPr>
        <w:t xml:space="preserve">Talking to Voters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pageBreakBefore w:val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pageBreakBefore w:val="0"/>
        <w:widowControl w:val="0"/>
        <w:numPr>
          <w:ilvl w:val="0"/>
          <w:numId w:val="2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Knock and if someone answers run through your script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pageBreakBefore w:val="0"/>
        <w:widowControl w:val="0"/>
        <w:numPr>
          <w:ilvl w:val="0"/>
          <w:numId w:val="2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If you don’t have a successful conversation mark down why in the app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pageBreakBefore w:val="0"/>
        <w:widowControl w:val="0"/>
        <w:spacing w:line="360" w:lineRule="auto"/>
        <w:ind w:left="1440" w:hanging="56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Not Home, Refused, Moved, etc.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pageBreakBefore w:val="0"/>
        <w:widowControl w:val="0"/>
        <w:numPr>
          <w:ilvl w:val="0"/>
          <w:numId w:val="2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Run through the script with as many household members as possible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pageBreakBefore w:val="0"/>
        <w:widowControl w:val="0"/>
        <w:spacing w:line="360" w:lineRule="auto"/>
        <w:ind w:left="1440" w:hanging="56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Don’t be afraid to ask “Is _______ home as well?”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pageBreakBefore w:val="0"/>
        <w:widowControl w:val="0"/>
        <w:numPr>
          <w:ilvl w:val="0"/>
          <w:numId w:val="2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Mark down their responses during or after the conversation, whichever you find more comfortable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pageBreakBefore w:val="0"/>
        <w:widowControl w:val="0"/>
        <w:numPr>
          <w:ilvl w:val="0"/>
          <w:numId w:val="2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When you have a successful conversation be sure to mark down the voter’s responses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pageBreakBefore w:val="0"/>
        <w:widowControl w:val="0"/>
        <w:numPr>
          <w:ilvl w:val="0"/>
          <w:numId w:val="2"/>
        </w:numPr>
        <w:spacing w:line="360" w:lineRule="auto"/>
        <w:ind w:left="540" w:hanging="340"/>
        <w:rPr>
          <w:rFonts w:ascii="Source Sans Pro" w:cs="Source Sans Pro" w:eastAsia="Source Sans Pro" w:hAnsi="Source Sans Pro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Use the “Details” page to update Phone Numbers and Email Addresses</w:t>
      </w:r>
    </w:p>
    <w:p w:rsidR="00000000" w:rsidDel="00000000" w:rsidP="00000000" w:rsidRDefault="00000000" w:rsidRPr="00000000" w14:paraId="0000004F">
      <w:pPr>
        <w:pageBreakBefore w:val="0"/>
        <w:widowControl w:val="0"/>
        <w:spacing w:line="360" w:lineRule="auto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pageBreakBefore w:val="0"/>
        <w:widowControl w:val="0"/>
        <w:spacing w:line="360" w:lineRule="auto"/>
        <w:rPr>
          <w:rFonts w:ascii="Source Sans Pro" w:cs="Source Sans Pro" w:eastAsia="Source Sans Pro" w:hAnsi="Source Sans Pro"/>
          <w:b w:val="1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rtl w:val="0"/>
        </w:rPr>
        <w:t xml:space="preserve">Frequently Asked Questions</w:t>
      </w:r>
    </w:p>
    <w:p w:rsidR="00000000" w:rsidDel="00000000" w:rsidP="00000000" w:rsidRDefault="00000000" w:rsidRPr="00000000" w14:paraId="00000051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What is the difference between an ActionID and a Votebuilder account?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pageBreakBefore w:val="0"/>
        <w:widowControl w:val="0"/>
        <w:numPr>
          <w:ilvl w:val="1"/>
          <w:numId w:val="6"/>
        </w:numPr>
        <w:spacing w:line="240" w:lineRule="auto"/>
        <w:ind w:left="1170" w:hanging="190"/>
        <w:rPr>
          <w:rFonts w:ascii="Source Sans Pro" w:cs="Source Sans Pro" w:eastAsia="Source Sans Pro" w:hAnsi="Source Sans Pro"/>
          <w:color w:val="000000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A Votebuilder account allows someone to log into Votebuilder.com and access voters. An ActionID allows a user to access MiniVAN.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pageBreakBefore w:val="0"/>
        <w:widowControl w:val="0"/>
        <w:numPr>
          <w:ilvl w:val="1"/>
          <w:numId w:val="6"/>
        </w:numPr>
        <w:spacing w:line="240" w:lineRule="auto"/>
        <w:ind w:left="1170" w:hanging="190"/>
        <w:rPr>
          <w:rFonts w:ascii="Source Sans Pro" w:cs="Source Sans Pro" w:eastAsia="Source Sans Pro" w:hAnsi="Source Sans Pro"/>
          <w:color w:val="000000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The two can be linked together so the user has one log-in.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pageBreakBefore w:val="0"/>
        <w:widowControl w:val="0"/>
        <w:spacing w:line="240" w:lineRule="auto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I heard that MiniVAN doesn’t always save the data I enter. Is that true?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pageBreakBefore w:val="0"/>
        <w:widowControl w:val="0"/>
        <w:numPr>
          <w:ilvl w:val="1"/>
          <w:numId w:val="6"/>
        </w:numPr>
        <w:spacing w:line="240" w:lineRule="auto"/>
        <w:ind w:left="1170" w:hanging="190"/>
        <w:rPr>
          <w:rFonts w:ascii="Source Sans Pro" w:cs="Source Sans Pro" w:eastAsia="Source Sans Pro" w:hAnsi="Source Sans Pro"/>
          <w:color w:val="000000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Once you ‘sync’ data in MiniVAN an administrator needs to ‘commit’ the data in Votebuilder. If no one commits that data it won’t be permanently saved.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pageBreakBefore w:val="0"/>
        <w:widowControl w:val="0"/>
        <w:numPr>
          <w:ilvl w:val="1"/>
          <w:numId w:val="6"/>
        </w:numPr>
        <w:spacing w:line="240" w:lineRule="auto"/>
        <w:ind w:left="1170" w:hanging="190"/>
        <w:rPr>
          <w:rFonts w:ascii="Source Sans Pro" w:cs="Source Sans Pro" w:eastAsia="Source Sans Pro" w:hAnsi="Source Sans Pro"/>
          <w:color w:val="000000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You don’t need to worry about this. Sync your data on the MiniVAN app and we will take care of the rest!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pageBreakBefore w:val="0"/>
        <w:widowControl w:val="0"/>
        <w:spacing w:line="240" w:lineRule="auto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Can I only have one list loaded at a time?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pageBreakBefore w:val="0"/>
        <w:widowControl w:val="0"/>
        <w:numPr>
          <w:ilvl w:val="1"/>
          <w:numId w:val="6"/>
        </w:numPr>
        <w:spacing w:line="240" w:lineRule="auto"/>
        <w:ind w:left="1170" w:hanging="190"/>
        <w:rPr>
          <w:rFonts w:ascii="Source Sans Pro" w:cs="Source Sans Pro" w:eastAsia="Source Sans Pro" w:hAnsi="Source Sans Pro"/>
          <w:color w:val="000000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Yes, you can only have one list loaded on your phone at once.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pageBreakBefore w:val="0"/>
        <w:widowControl w:val="0"/>
        <w:numPr>
          <w:ilvl w:val="1"/>
          <w:numId w:val="6"/>
        </w:numPr>
        <w:spacing w:line="240" w:lineRule="auto"/>
        <w:ind w:left="1170" w:hanging="190"/>
        <w:rPr>
          <w:rFonts w:ascii="Source Sans Pro" w:cs="Source Sans Pro" w:eastAsia="Source Sans Pro" w:hAnsi="Source Sans Pro"/>
          <w:color w:val="000000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If you want to load a new list, sync your results to save the data before entering a new list number.</w:t>
        <w:tab/>
      </w:r>
    </w:p>
    <w:p w:rsidR="00000000" w:rsidDel="00000000" w:rsidP="00000000" w:rsidRDefault="00000000" w:rsidRPr="00000000" w14:paraId="0000005D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How should I mark it if someone is too busy to talk to me?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pageBreakBefore w:val="0"/>
        <w:widowControl w:val="0"/>
        <w:numPr>
          <w:ilvl w:val="1"/>
          <w:numId w:val="1"/>
        </w:numPr>
        <w:spacing w:line="240" w:lineRule="auto"/>
        <w:ind w:left="1170" w:hanging="190"/>
        <w:rPr>
          <w:rFonts w:ascii="Source Sans Pro" w:cs="Source Sans Pro" w:eastAsia="Source Sans Pro" w:hAnsi="Source Sans Pro"/>
          <w:color w:val="000000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Mark them as “Not Home”.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pageBreakBefore w:val="0"/>
        <w:widowControl w:val="0"/>
        <w:spacing w:line="240" w:lineRule="auto"/>
        <w:ind w:left="540" w:hanging="34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pageBreakBefore w:val="0"/>
        <w:widowControl w:val="0"/>
        <w:spacing w:line="240" w:lineRule="auto"/>
        <w:ind w:left="0" w:firstLine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How can I enter phone numbers and emails for voters?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pageBreakBefore w:val="0"/>
        <w:widowControl w:val="0"/>
        <w:numPr>
          <w:ilvl w:val="8"/>
          <w:numId w:val="1"/>
        </w:numPr>
        <w:spacing w:line="240" w:lineRule="auto"/>
        <w:ind w:left="1167.5" w:hanging="190"/>
        <w:rPr>
          <w:rFonts w:ascii="Source Sans Pro" w:cs="Source Sans Pro" w:eastAsia="Source Sans Pro" w:hAnsi="Source Sans Pro"/>
          <w:color w:val="000000"/>
          <w:sz w:val="22"/>
          <w:szCs w:val="22"/>
        </w:rPr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Slide over to the “Details” section of the voter’s record. There will be a section for emails and a section for phone numbers. Click the + sign for either option to add a new record.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pageBreakBefore w:val="0"/>
        <w:widowControl w:val="0"/>
        <w:spacing w:line="360" w:lineRule="auto"/>
        <w:ind w:left="720" w:firstLine="0"/>
        <w:rPr>
          <w:rFonts w:ascii="Source Sans Pro" w:cs="Source Sans Pro" w:eastAsia="Source Sans Pro" w:hAnsi="Source Sans Pro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pageBreakBefore w:val="0"/>
        <w:rPr>
          <w:rFonts w:ascii="Source Sans Pro" w:cs="Source Sans Pro" w:eastAsia="Source Sans Pro" w:hAnsi="Source Sans Pro"/>
        </w:rPr>
      </w:pPr>
      <w:r w:rsidDel="00000000" w:rsidR="00000000" w:rsidRPr="00000000">
        <w:rPr>
          <w:rtl w:val="0"/>
        </w:rPr>
      </w:r>
    </w:p>
    <w:sectPr>
      <w:headerReference r:id="rId12" w:type="default"/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alibri"/>
  <w:font w:name="Source Sans Pr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65">
    <w:pPr>
      <w:pageBreakBefore w:val="0"/>
      <w:rPr/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5819775</wp:posOffset>
          </wp:positionH>
          <wp:positionV relativeFrom="paragraph">
            <wp:posOffset>142875</wp:posOffset>
          </wp:positionV>
          <wp:extent cx="739696" cy="900113"/>
          <wp:effectExtent b="0" l="0" r="0" t="0"/>
          <wp:wrapSquare wrapText="bothSides" distB="114300" distT="114300" distL="114300" distR="114300"/>
          <wp:docPr id="5" name="image6.png"/>
          <a:graphic>
            <a:graphicData uri="http://schemas.openxmlformats.org/drawingml/2006/picture">
              <pic:pic>
                <pic:nvPicPr>
                  <pic:cNvPr id="0" name="image6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39696" cy="900113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•"/>
      <w:lvlJc w:val="right"/>
      <w:pPr>
        <w:ind w:left="450" w:hanging="190"/>
      </w:pPr>
      <w:rPr>
        <w:rFonts w:ascii="Arial" w:cs="Arial" w:eastAsia="Arial" w:hAnsi="Arial"/>
        <w:b w:val="0"/>
        <w:i w:val="0"/>
        <w:smallCaps w:val="0"/>
        <w:strike w:val="0"/>
        <w:color w:val="44546a"/>
        <w:sz w:val="40"/>
        <w:szCs w:val="40"/>
        <w:u w:val="none"/>
        <w:shd w:fill="auto" w:val="clear"/>
        <w:vertAlign w:val="baseline"/>
      </w:rPr>
    </w:lvl>
    <w:lvl w:ilvl="1">
      <w:start w:val="1"/>
      <w:numFmt w:val="bullet"/>
      <w:lvlText w:val="•"/>
      <w:lvlJc w:val="right"/>
      <w:pPr>
        <w:ind w:left="1170" w:hanging="190"/>
      </w:pPr>
      <w:rPr>
        <w:rFonts w:ascii="Arial" w:cs="Arial" w:eastAsia="Arial" w:hAnsi="Arial"/>
        <w:b w:val="0"/>
        <w:i w:val="0"/>
        <w:smallCaps w:val="0"/>
        <w:strike w:val="0"/>
        <w:color w:val="44546a"/>
        <w:sz w:val="40"/>
        <w:szCs w:val="40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8">
      <w:start w:val="1"/>
      <w:numFmt w:val="bullet"/>
      <w:lvlText w:val="•"/>
      <w:lvlJc w:val="right"/>
      <w:pPr>
        <w:ind w:left="1167.5" w:hanging="190"/>
      </w:pPr>
      <w:rPr>
        <w:rFonts w:ascii="Arial" w:cs="Arial" w:eastAsia="Arial" w:hAnsi="Arial"/>
        <w:b w:val="0"/>
        <w:i w:val="0"/>
        <w:smallCaps w:val="0"/>
        <w:strike w:val="0"/>
        <w:color w:val="44546a"/>
        <w:sz w:val="40"/>
        <w:szCs w:val="40"/>
        <w:u w:val="none"/>
        <w:shd w:fill="auto" w:val="clear"/>
        <w:vertAlign w:val="baseline"/>
      </w:rPr>
    </w:lvl>
  </w:abstractNum>
  <w:abstractNum w:abstractNumId="2">
    <w:lvl w:ilvl="0">
      <w:start w:val="1"/>
      <w:numFmt w:val="decimal"/>
      <w:lvlText w:val="%1."/>
      <w:lvlJc w:val="right"/>
      <w:pPr>
        <w:ind w:left="540" w:hanging="340"/>
      </w:pPr>
      <w:rPr>
        <w:rFonts w:ascii="Calibri" w:cs="Calibri" w:eastAsia="Calibri" w:hAnsi="Calibri"/>
        <w:b w:val="0"/>
        <w:i w:val="0"/>
        <w:smallCaps w:val="0"/>
        <w:strike w:val="0"/>
        <w:color w:val="000000"/>
        <w:sz w:val="40"/>
        <w:szCs w:val="40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</w:abstractNum>
  <w:abstractNum w:abstractNumId="3">
    <w:lvl w:ilvl="0">
      <w:start w:val="1"/>
      <w:numFmt w:val="decimal"/>
      <w:lvlText w:val="%1."/>
      <w:lvlJc w:val="right"/>
      <w:pPr>
        <w:ind w:left="540" w:hanging="340"/>
      </w:pPr>
      <w:rPr>
        <w:rFonts w:ascii="Calibri" w:cs="Calibri" w:eastAsia="Calibri" w:hAnsi="Calibri"/>
        <w:b w:val="0"/>
        <w:i w:val="0"/>
        <w:smallCaps w:val="0"/>
        <w:strike w:val="0"/>
        <w:color w:val="000000"/>
        <w:sz w:val="40"/>
        <w:szCs w:val="40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</w:abstractNum>
  <w:abstractNum w:abstractNumId="4">
    <w:lvl w:ilvl="0">
      <w:start w:val="1"/>
      <w:numFmt w:val="decimal"/>
      <w:lvlText w:val="%1."/>
      <w:lvlJc w:val="right"/>
      <w:pPr>
        <w:ind w:left="540" w:hanging="340"/>
      </w:pPr>
      <w:rPr>
        <w:rFonts w:ascii="Calibri" w:cs="Calibri" w:eastAsia="Calibri" w:hAnsi="Calibri"/>
        <w:b w:val="0"/>
        <w:i w:val="0"/>
        <w:smallCaps w:val="0"/>
        <w:strike w:val="0"/>
        <w:color w:val="000000"/>
        <w:sz w:val="40"/>
        <w:szCs w:val="40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</w:abstractNum>
  <w:abstractNum w:abstractNumId="5">
    <w:lvl w:ilvl="0">
      <w:start w:val="1"/>
      <w:numFmt w:val="decimal"/>
      <w:lvlText w:val="%1."/>
      <w:lvlJc w:val="right"/>
      <w:pPr>
        <w:ind w:left="540" w:hanging="340"/>
      </w:pPr>
      <w:rPr>
        <w:rFonts w:ascii="Calibri" w:cs="Calibri" w:eastAsia="Calibri" w:hAnsi="Calibri"/>
        <w:b w:val="0"/>
        <w:i w:val="0"/>
        <w:smallCaps w:val="0"/>
        <w:strike w:val="0"/>
        <w:color w:val="000000"/>
        <w:sz w:val="40"/>
        <w:szCs w:val="40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</w:abstractNum>
  <w:abstractNum w:abstractNumId="6">
    <w:lvl w:ilvl="0">
      <w:start w:val="1"/>
      <w:numFmt w:val="bullet"/>
      <w:lvlText w:val="•"/>
      <w:lvlJc w:val="right"/>
      <w:pPr>
        <w:ind w:left="450" w:hanging="190"/>
      </w:pPr>
      <w:rPr>
        <w:rFonts w:ascii="Arial" w:cs="Arial" w:eastAsia="Arial" w:hAnsi="Arial"/>
        <w:b w:val="0"/>
        <w:i w:val="0"/>
        <w:smallCaps w:val="0"/>
        <w:strike w:val="0"/>
        <w:color w:val="44546a"/>
        <w:sz w:val="40"/>
        <w:szCs w:val="40"/>
        <w:u w:val="none"/>
        <w:shd w:fill="auto" w:val="clear"/>
        <w:vertAlign w:val="baseline"/>
      </w:rPr>
    </w:lvl>
    <w:lvl w:ilvl="1">
      <w:start w:val="1"/>
      <w:numFmt w:val="bullet"/>
      <w:lvlText w:val="•"/>
      <w:lvlJc w:val="right"/>
      <w:pPr>
        <w:ind w:left="1170" w:hanging="190"/>
      </w:pPr>
      <w:rPr>
        <w:rFonts w:ascii="Calibri" w:cs="Calibri" w:eastAsia="Calibri" w:hAnsi="Calibri"/>
        <w:b w:val="0"/>
        <w:i w:val="0"/>
        <w:smallCaps w:val="0"/>
        <w:strike w:val="0"/>
        <w:color w:val="44546a"/>
        <w:sz w:val="40"/>
        <w:szCs w:val="40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5.gif"/><Relationship Id="rId10" Type="http://schemas.openxmlformats.org/officeDocument/2006/relationships/image" Target="media/image1.png"/><Relationship Id="rId12" Type="http://schemas.openxmlformats.org/officeDocument/2006/relationships/header" Target="header1.xml"/><Relationship Id="rId9" Type="http://schemas.openxmlformats.org/officeDocument/2006/relationships/image" Target="media/image4.gif"/><Relationship Id="rId5" Type="http://schemas.openxmlformats.org/officeDocument/2006/relationships/styles" Target="styles.xml"/><Relationship Id="rId6" Type="http://schemas.openxmlformats.org/officeDocument/2006/relationships/hyperlink" Target="https://itunes.apple.com/us/app/minivan-touch/id352087547?mt=8" TargetMode="External"/><Relationship Id="rId7" Type="http://schemas.openxmlformats.org/officeDocument/2006/relationships/hyperlink" Target="https://play.google.com/store/apps/details?id=com.voteractivationnetwork.minivan&amp;hl=en" TargetMode="External"/><Relationship Id="rId8" Type="http://schemas.openxmlformats.org/officeDocument/2006/relationships/image" Target="media/image3.gif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SourceSansPro-regular.ttf"/><Relationship Id="rId2" Type="http://schemas.openxmlformats.org/officeDocument/2006/relationships/font" Target="fonts/SourceSansPro-bold.ttf"/><Relationship Id="rId3" Type="http://schemas.openxmlformats.org/officeDocument/2006/relationships/font" Target="fonts/SourceSansPro-italic.ttf"/><Relationship Id="rId4" Type="http://schemas.openxmlformats.org/officeDocument/2006/relationships/font" Target="fonts/SourceSansPro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